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565D" w14:textId="77777777" w:rsidR="000956D3" w:rsidRDefault="000956D3">
      <w:pPr>
        <w:rPr>
          <w:rStyle w:val="tlid-translation"/>
        </w:rPr>
      </w:pPr>
    </w:p>
    <w:p w14:paraId="79C393FF" w14:textId="5CCD1955" w:rsidR="000956D3" w:rsidRPr="000956D3" w:rsidRDefault="000956D3" w:rsidP="000956D3">
      <w:pPr>
        <w:spacing w:before="100" w:beforeAutospacing="1" w:after="100" w:afterAutospacing="1" w:line="240" w:lineRule="auto"/>
        <w:outlineLvl w:val="0"/>
        <w:rPr>
          <w:rFonts w:ascii="Times New Roman" w:eastAsia="Times New Roman" w:hAnsi="Times New Roman" w:cs="Times New Roman"/>
          <w:b/>
          <w:bCs/>
          <w:kern w:val="36"/>
          <w:sz w:val="48"/>
          <w:szCs w:val="48"/>
          <w:lang w:eastAsia="bg-BG"/>
        </w:rPr>
      </w:pPr>
      <w:r w:rsidRPr="000956D3">
        <w:rPr>
          <w:rFonts w:ascii="Times New Roman" w:eastAsia="Times New Roman" w:hAnsi="Times New Roman" w:cs="Times New Roman"/>
          <w:b/>
          <w:bCs/>
          <w:kern w:val="36"/>
          <w:sz w:val="48"/>
          <w:szCs w:val="48"/>
          <w:lang w:eastAsia="bg-BG"/>
        </w:rPr>
        <w:t>Димираща RGB крушка HAMA WiFi-LED, 10W, E27, 806 lm</w:t>
      </w:r>
      <w:r>
        <w:rPr>
          <w:rFonts w:ascii="Times New Roman" w:eastAsia="Times New Roman" w:hAnsi="Times New Roman" w:cs="Times New Roman"/>
          <w:b/>
          <w:bCs/>
          <w:kern w:val="36"/>
          <w:sz w:val="48"/>
          <w:szCs w:val="48"/>
          <w:lang w:eastAsia="bg-BG"/>
        </w:rPr>
        <w:t xml:space="preserve"> - </w:t>
      </w:r>
      <w:r>
        <w:rPr>
          <w:rStyle w:val="number"/>
        </w:rPr>
        <w:t>HAMA-176547</w:t>
      </w:r>
      <w:bookmarkStart w:id="0" w:name="_GoBack"/>
      <w:bookmarkEnd w:id="0"/>
    </w:p>
    <w:p w14:paraId="0BDFB0D2" w14:textId="21806F58" w:rsidR="0053038D" w:rsidRDefault="00EE74AE">
      <w:r>
        <w:rPr>
          <w:rStyle w:val="tlid-translation"/>
        </w:rPr>
        <w:t xml:space="preserve">1. • </w:t>
      </w:r>
      <w:r>
        <w:rPr>
          <w:rStyle w:val="tlid-translation"/>
        </w:rPr>
        <w:t>И</w:t>
      </w:r>
      <w:r>
        <w:rPr>
          <w:rStyle w:val="tlid-translation"/>
        </w:rPr>
        <w:t>зтеглете приложението Hama Smart Solution от Apple App Store или магазина на Google Play</w:t>
      </w:r>
      <w:r>
        <w:br/>
      </w:r>
      <w:r>
        <w:rPr>
          <w:rStyle w:val="tlid-translation"/>
        </w:rPr>
        <w:t>• Стартирайте приложението Hama Smart Solution</w:t>
      </w:r>
      <w:r>
        <w:br/>
      </w:r>
      <w:r>
        <w:rPr>
          <w:rStyle w:val="tlid-translation"/>
        </w:rPr>
        <w:t>• Ако го използвате за първи път, ще трябва да се регистрирате и да създадете нов профил. Ако вече имате профил, влезте с данните си за вход</w:t>
      </w:r>
      <w:r>
        <w:br/>
      </w:r>
      <w:r>
        <w:rPr>
          <w:rStyle w:val="tlid-translation"/>
        </w:rPr>
        <w:t>• Инсталирайте светодиодната лампа в подходящо приспособление</w:t>
      </w:r>
      <w:r>
        <w:br/>
      </w:r>
      <w:r>
        <w:rPr>
          <w:rStyle w:val="tlid-translation"/>
        </w:rPr>
        <w:t>• Светодиодът трябва да започне да мига бързо (ако не, тогава го изключете и включете отново три пъти бързо).</w:t>
      </w:r>
      <w:r>
        <w:br/>
      </w:r>
      <w:r>
        <w:rPr>
          <w:rStyle w:val="tlid-translation"/>
        </w:rPr>
        <w:t>• Сега кликнете върху + в горния десен ъгъл и изберете</w:t>
      </w:r>
      <w:r>
        <w:t xml:space="preserve"> </w:t>
      </w:r>
      <w:r>
        <w:rPr>
          <w:rStyle w:val="tlid-translation"/>
        </w:rPr>
        <w:t>Осветителни устройства.</w:t>
      </w:r>
      <w:r>
        <w:br/>
      </w:r>
      <w:r>
        <w:rPr>
          <w:rStyle w:val="tlid-translation"/>
        </w:rPr>
        <w:t>• Уверете се, че лампата мига бързо.</w:t>
      </w:r>
      <w:r>
        <w:br/>
      </w:r>
      <w:r>
        <w:rPr>
          <w:rStyle w:val="tlid-translation"/>
        </w:rPr>
        <w:t>• Сега въведете името на вашата WiFi мрежа и паролата и потвърдете с Confirm.</w:t>
      </w:r>
      <w:r>
        <w:br/>
      </w:r>
      <w:r>
        <w:rPr>
          <w:rStyle w:val="tlid-translation"/>
        </w:rPr>
        <w:t>• Сега ламп</w:t>
      </w:r>
      <w:r>
        <w:rPr>
          <w:rStyle w:val="tlid-translation"/>
        </w:rPr>
        <w:t>ата</w:t>
      </w:r>
      <w:r>
        <w:rPr>
          <w:rStyle w:val="tlid-translation"/>
        </w:rPr>
        <w:t xml:space="preserve"> ще бъде свързана. След като свързването е установено, лампата спира да мига</w:t>
      </w:r>
      <w:r>
        <w:br/>
      </w:r>
      <w:r>
        <w:rPr>
          <w:rStyle w:val="tlid-translation"/>
        </w:rPr>
        <w:t>• Сега можете да настроите, контролирате и конфигурирате вашата WiFi Smart LED лампа с помощта на приложението.</w:t>
      </w:r>
      <w:r>
        <w:br/>
      </w:r>
      <w:r>
        <w:rPr>
          <w:rStyle w:val="tlid-translation"/>
        </w:rPr>
        <w:t>2. Отказ от гаранция</w:t>
      </w:r>
      <w:r>
        <w:br/>
      </w:r>
      <w:r>
        <w:rPr>
          <w:rStyle w:val="tlid-translation"/>
        </w:rPr>
        <w:t>Hama GmbH &amp; Co KG не поема отговорност и не дава гаранция за повреди, причинени от неправилен монтаж / монтаж, неправилна употреба на продукта или неспазване на ръководството за експлоатация и / или указанията за безопасност.</w:t>
      </w:r>
      <w:r>
        <w:br/>
      </w:r>
      <w:r>
        <w:rPr>
          <w:rStyle w:val="tlid-translation"/>
        </w:rPr>
        <w:t>3. Информация за рециклиране</w:t>
      </w:r>
      <w:r>
        <w:br/>
      </w:r>
      <w:r>
        <w:rPr>
          <w:rStyle w:val="tlid-translation"/>
        </w:rPr>
        <w:t>Забележка за опазване на околната среда:</w:t>
      </w:r>
      <w:r>
        <w:br/>
      </w:r>
      <w:r>
        <w:rPr>
          <w:rStyle w:val="tlid-translation"/>
        </w:rPr>
        <w:t>След прилагането на европейската директива 2012/19 / ЕС и 2006/66 / ЕС в националната правна система се прилага следното: Електрическите и електронните устройства, както и батериите, не трябва да се изхвърлят заедно с битовите отпадъци. Потребителите са задължени по закон да връщат електрическите и електронните устройства, както и батериите в края на техния експлоатационен живот на публичните пунктове за събиране, създадени за тази цел или на мястото на продажба. Подробностите за това се определят от националното законодателство на съответната държава. Този символ на продукта, инструкцията за употреба или опаковката показва, че продуктът е предмет на тези правила. Чрез рециклиране, повторно използване на материалите или други форми на използване на стари устройства / батерии, вие правите важен принос за защитата на нашата околна среда.</w:t>
      </w:r>
      <w:r>
        <w:br/>
      </w:r>
      <w:r>
        <w:rPr>
          <w:rStyle w:val="tlid-translation"/>
        </w:rPr>
        <w:t>4. Декларация за съответствие</w:t>
      </w:r>
      <w:r>
        <w:br/>
      </w:r>
      <w:r>
        <w:rPr>
          <w:rStyle w:val="tlid-translation"/>
        </w:rPr>
        <w:t>С настоящото, Hama GmbH &amp; Co KG декларира, че типът на радиооборудването</w:t>
      </w:r>
      <w:r w:rsidR="00E874CE">
        <w:rPr>
          <w:rStyle w:val="tlid-translation"/>
        </w:rPr>
        <w:t xml:space="preserve"> </w:t>
      </w:r>
      <w:r>
        <w:rPr>
          <w:rStyle w:val="tlid-translation"/>
        </w:rPr>
        <w:t>[00176547,00176548, 00176549, 00176550] е в</w:t>
      </w:r>
      <w:r w:rsidR="00E874CE">
        <w:t xml:space="preserve"> </w:t>
      </w:r>
      <w:r>
        <w:rPr>
          <w:rStyle w:val="tlid-translation"/>
        </w:rPr>
        <w:t>съответствие с Директива 2014/53 / ЕС. Пълният текст на ЕС декларацията за съответствие е достъпен на следния интернет адрес:</w:t>
      </w:r>
      <w:r>
        <w:br/>
      </w:r>
      <w:r>
        <w:rPr>
          <w:rStyle w:val="tlid-translation"/>
        </w:rPr>
        <w:t>www.hama.com -&gt; 00176547 -&gt; Изтегляния</w:t>
      </w:r>
      <w:r>
        <w:br/>
      </w:r>
      <w:r>
        <w:rPr>
          <w:rStyle w:val="tlid-translation"/>
        </w:rPr>
        <w:t>www.hama.com -&gt; 00176548 -&gt; Изтегляния</w:t>
      </w:r>
      <w:r>
        <w:br/>
      </w:r>
      <w:r>
        <w:rPr>
          <w:rStyle w:val="tlid-translation"/>
        </w:rPr>
        <w:t>www.hama.com -&gt; 00176549 -&gt; Изтегляния</w:t>
      </w:r>
      <w:r>
        <w:br/>
      </w:r>
      <w:r>
        <w:rPr>
          <w:rStyle w:val="tlid-translation"/>
        </w:rPr>
        <w:t>www.hama.com -&gt; 00176550 -&gt; Изтегляния</w:t>
      </w:r>
      <w:r>
        <w:br/>
      </w:r>
      <w:r>
        <w:rPr>
          <w:rStyle w:val="tlid-translation"/>
        </w:rPr>
        <w:t>Честотен обхват (и) 2,4 GHz</w:t>
      </w:r>
      <w:r>
        <w:br/>
      </w:r>
      <w:r>
        <w:rPr>
          <w:rStyle w:val="tlid-translation"/>
        </w:rPr>
        <w:t>Предавана максимална радиочестотна мощност 0,015 W</w:t>
      </w:r>
      <w:r>
        <w:br/>
      </w:r>
      <w:r>
        <w:rPr>
          <w:rStyle w:val="tlid-translation"/>
        </w:rPr>
        <w:t>2. Бележки за безопасност</w:t>
      </w:r>
      <w:r>
        <w:br/>
      </w:r>
      <w:r>
        <w:rPr>
          <w:rStyle w:val="tlid-translation"/>
        </w:rPr>
        <w:lastRenderedPageBreak/>
        <w:t>• Продуктът е предназначен само за частна, некомерсиална употреба.</w:t>
      </w:r>
      <w:r>
        <w:br/>
      </w:r>
      <w:r>
        <w:rPr>
          <w:rStyle w:val="tlid-translation"/>
        </w:rPr>
        <w:t>• Пазете продукта от замърсяване, влага и прегряване и го използвайте само в суха среда.</w:t>
      </w:r>
      <w:r>
        <w:br/>
      </w:r>
      <w:r>
        <w:rPr>
          <w:rStyle w:val="tlid-translation"/>
        </w:rPr>
        <w:t>• Ако продуктът трябва да работи на открито, той може да се използва само в защитени външни зони.</w:t>
      </w:r>
      <w:r>
        <w:br/>
      </w:r>
      <w:r>
        <w:rPr>
          <w:rStyle w:val="tlid-translation"/>
        </w:rPr>
        <w:t>• Използвайте този продукт само със светлини и фитинги, одобрени за приложението и подходящи за продукта. Моля, проверете дали продуктът е в перфектно работно състояние, преди да го използвате.</w:t>
      </w:r>
      <w:r>
        <w:br/>
      </w:r>
      <w:r>
        <w:rPr>
          <w:rStyle w:val="tlid-translation"/>
        </w:rPr>
        <w:t>• Използването на повредени или неподходящи светлини или фитинги носи риск от токов удар.</w:t>
      </w:r>
      <w:r>
        <w:br/>
      </w:r>
      <w:r>
        <w:rPr>
          <w:rStyle w:val="tlid-translation"/>
        </w:rPr>
        <w:t>• Когато сменяте светлината, винаги се уверявайте, че въпросната светлина или фитинг е без ток. Изключете го и / или издърпайте щепсела.</w:t>
      </w:r>
      <w:r>
        <w:br/>
      </w:r>
      <w:r>
        <w:rPr>
          <w:rStyle w:val="tlid-translation"/>
        </w:rPr>
        <w:t>• Моля, имайте предвид, че светлините (дори светодиодите) могат да генерират топлина и могат да се нагорещят. Винаги оставяйте светлината да се охлади за няколко минути, преди да я докоснете или да я смените.</w:t>
      </w:r>
      <w:r>
        <w:br/>
      </w:r>
      <w:r>
        <w:rPr>
          <w:rStyle w:val="tlid-translation"/>
        </w:rPr>
        <w:t>• Не е подходящ за работа с димери, електрически ключове, фотоклетки, таймерни превключватели и превключватели за здрач.</w:t>
      </w:r>
      <w:r>
        <w:br/>
      </w:r>
      <w:r>
        <w:rPr>
          <w:rStyle w:val="tlid-translation"/>
        </w:rPr>
        <w:t>• Пазете този продукт, както всички електрически продукти, далеч от достъпа на деца!</w:t>
      </w:r>
      <w:r>
        <w:br/>
      </w:r>
      <w:r>
        <w:rPr>
          <w:rStyle w:val="tlid-translation"/>
        </w:rPr>
        <w:t>Забележка</w:t>
      </w:r>
      <w:r>
        <w:br/>
      </w:r>
      <w:r>
        <w:rPr>
          <w:rStyle w:val="tlid-translation"/>
        </w:rPr>
        <w:t>Подробни инструкции за експлоатация са налични на адрес</w:t>
      </w:r>
      <w:r>
        <w:br/>
      </w:r>
      <w:r>
        <w:rPr>
          <w:rStyle w:val="tlid-translation"/>
        </w:rPr>
        <w:t>www.hama.com</w:t>
      </w:r>
    </w:p>
    <w:sectPr w:rsidR="00530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AE"/>
    <w:rsid w:val="000956D3"/>
    <w:rsid w:val="004D5EAE"/>
    <w:rsid w:val="0053038D"/>
    <w:rsid w:val="00E874CE"/>
    <w:rsid w:val="00EE74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91FB"/>
  <w15:chartTrackingRefBased/>
  <w15:docId w15:val="{56DB47C9-5506-4932-B778-73665637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5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E74AE"/>
  </w:style>
  <w:style w:type="character" w:customStyle="1" w:styleId="Heading1Char">
    <w:name w:val="Heading 1 Char"/>
    <w:basedOn w:val="DefaultParagraphFont"/>
    <w:link w:val="Heading1"/>
    <w:uiPriority w:val="9"/>
    <w:rsid w:val="000956D3"/>
    <w:rPr>
      <w:rFonts w:ascii="Times New Roman" w:eastAsia="Times New Roman" w:hAnsi="Times New Roman" w:cs="Times New Roman"/>
      <w:b/>
      <w:bCs/>
      <w:kern w:val="36"/>
      <w:sz w:val="48"/>
      <w:szCs w:val="48"/>
      <w:lang w:eastAsia="bg-BG"/>
    </w:rPr>
  </w:style>
  <w:style w:type="character" w:customStyle="1" w:styleId="number">
    <w:name w:val="number"/>
    <w:basedOn w:val="DefaultParagraphFont"/>
    <w:rsid w:val="0009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mgeorgieva</dc:creator>
  <cp:keywords/>
  <dc:description/>
  <cp:lastModifiedBy>mgeorgieva</cp:lastModifiedBy>
  <cp:revision>4</cp:revision>
  <dcterms:created xsi:type="dcterms:W3CDTF">2019-03-28T13:11:00Z</dcterms:created>
  <dcterms:modified xsi:type="dcterms:W3CDTF">2019-03-28T13:31:00Z</dcterms:modified>
</cp:coreProperties>
</file>