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5" w:lineRule="auto"/>
        <w:rPr>
          <w:sz w:val="21"/>
        </w:rPr>
      </w:pPr>
      <w:r>
        <w:rPr>
          <w:rFonts w:hint="default" w:ascii="Arial" w:hAnsi="Arial" w:cs="Arial"/>
          <w:b w:val="0"/>
          <w:bCs w:val="0"/>
          <w:sz w:val="13"/>
          <w:szCs w:val="13"/>
        </w:rPr>
        <w:pict>
          <v:shape id="_x0000_s1026" o:spid="_x0000_s1026" o:spt="202" type="#_x0000_t202" style="position:absolute;left:0pt;margin-left:2pt;margin-top:0.6pt;height:20.45pt;width:193.25pt;z-index:251659264;mso-width-relative:page;mso-height-relative:page;" fillcolor="#000000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25" w:line="198" w:lineRule="auto"/>
                    <w:ind w:left="129" w:firstLine="178" w:firstLineChars="10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/>
                      <w:spacing w:val="-1"/>
                      <w:sz w:val="18"/>
                      <w:szCs w:val="18"/>
                    </w:rPr>
                    <w:t>ELECTRIC CURTAIN INSTRUCTIONS</w:t>
                  </w:r>
                </w:p>
              </w:txbxContent>
            </v:textbox>
          </v:shape>
        </w:pic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numPr>
          <w:ilvl w:val="0"/>
          <w:numId w:val="1"/>
        </w:numPr>
        <w:spacing w:before="69" w:line="198" w:lineRule="auto"/>
        <w:ind w:left="4300" w:leftChars="1976" w:hanging="150" w:hangingChars="100"/>
        <w:rPr>
          <w:rFonts w:hint="default" w:ascii="Arial" w:hAnsi="Arial" w:cs="Arial"/>
          <w:b w:val="0"/>
          <w:bCs w:val="0"/>
          <w:sz w:val="15"/>
          <w:szCs w:val="15"/>
        </w:rPr>
      </w:pPr>
      <w:r>
        <w:rPr>
          <w:rFonts w:hint="default" w:ascii="Arial" w:hAnsi="Arial" w:cs="Arial"/>
          <w:b w:val="0"/>
          <w:bCs w:val="0"/>
          <w:sz w:val="15"/>
          <w:szCs w:val="15"/>
        </w:rPr>
        <w:t xml:space="preserve">AFTER INSTALLATION AND RECEPTION, PLEASE FIRST MOVE THE DROOP ROD FIXING CLIP TO BOTH SIDES AND REMOVE THE REAR SCREEN BEFORE USE. </w:t>
      </w:r>
    </w:p>
    <w:p>
      <w:pPr>
        <w:pStyle w:val="2"/>
        <w:numPr>
          <w:ilvl w:val="0"/>
          <w:numId w:val="1"/>
        </w:numPr>
        <w:spacing w:before="49" w:line="199" w:lineRule="auto"/>
        <w:ind w:left="4300" w:leftChars="1976" w:hanging="150" w:hangingChars="100"/>
        <w:rPr>
          <w:rFonts w:hint="default" w:ascii="Arial" w:hAnsi="Arial" w:cs="Arial"/>
          <w:b w:val="0"/>
          <w:bCs w:val="0"/>
          <w:sz w:val="15"/>
          <w:szCs w:val="15"/>
        </w:rPr>
      </w:pPr>
      <w:r>
        <w:rPr>
          <w:rFonts w:hint="default" w:ascii="Arial" w:hAnsi="Arial" w:cs="Arial"/>
          <w:b w:val="0"/>
          <w:bCs w:val="0"/>
          <w:sz w:val="15"/>
          <w:szCs w:val="15"/>
        </w:rPr>
        <w:t>CHECK TO ENSURE THAT THERE IS</w:t>
      </w:r>
      <w:r>
        <w:rPr>
          <w:rFonts w:hint="eastAsia" w:ascii="Arial" w:hAnsi="Arial" w:eastAsia="宋体" w:cs="Arial"/>
          <w:b w:val="0"/>
          <w:bCs w:val="0"/>
          <w:sz w:val="15"/>
          <w:szCs w:val="15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15"/>
          <w:szCs w:val="15"/>
        </w:rPr>
        <w:t xml:space="preserve">NO PROBLEM WITH THE POWER SUPPLY AND CONNECT THE POWER SUPPLY. </w:t>
      </w:r>
    </w:p>
    <w:p>
      <w:pPr>
        <w:pStyle w:val="2"/>
        <w:numPr>
          <w:ilvl w:val="0"/>
          <w:numId w:val="1"/>
        </w:numPr>
        <w:spacing w:before="13" w:line="276" w:lineRule="auto"/>
        <w:ind w:left="4300" w:leftChars="1976" w:right="138" w:hanging="150" w:hangingChars="100"/>
        <w:rPr>
          <w:rFonts w:hint="default" w:ascii="Arial" w:hAnsi="Arial" w:cs="Arial"/>
          <w:b w:val="0"/>
          <w:bCs w:val="0"/>
          <w:sz w:val="15"/>
          <w:szCs w:val="15"/>
        </w:rPr>
      </w:pPr>
      <w:r>
        <w:rPr>
          <w:rFonts w:hint="default" w:ascii="Arial" w:hAnsi="Arial" w:cs="Arial"/>
          <w:b w:val="0"/>
          <w:bCs w:val="0"/>
          <w:sz w:val="15"/>
          <w:szCs w:val="15"/>
        </w:rPr>
        <w:t>PRESS THE MANUAL SWITCH TO LIFT THE</w:t>
      </w:r>
      <w:r>
        <w:rPr>
          <w:rFonts w:hint="default" w:ascii="Arial" w:hAnsi="Arial" w:eastAsia="宋体" w:cs="Arial"/>
          <w:b w:val="0"/>
          <w:bCs w:val="0"/>
          <w:sz w:val="15"/>
          <w:szCs w:val="15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15"/>
          <w:szCs w:val="15"/>
        </w:rPr>
        <w:t>SCREEN, AND PUT THE SWITCH IN THE CENTER</w:t>
      </w:r>
      <w:r>
        <w:rPr>
          <w:rFonts w:hint="eastAsia" w:ascii="Arial" w:hAnsi="Arial" w:eastAsia="宋体" w:cs="Arial"/>
          <w:b w:val="0"/>
          <w:bCs w:val="0"/>
          <w:sz w:val="15"/>
          <w:szCs w:val="15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15"/>
          <w:szCs w:val="15"/>
        </w:rPr>
        <w:t xml:space="preserve">STOP POSITION WHEN NOT IN USE. </w:t>
      </w:r>
    </w:p>
    <w:p>
      <w:pPr>
        <w:pStyle w:val="2"/>
        <w:numPr>
          <w:ilvl w:val="0"/>
          <w:numId w:val="1"/>
        </w:numPr>
        <w:spacing w:before="38" w:line="198" w:lineRule="auto"/>
        <w:ind w:left="4300" w:leftChars="1976" w:hanging="150" w:hangingChars="100"/>
        <w:rPr>
          <w:rFonts w:hint="default" w:ascii="Arial" w:hAnsi="Arial" w:cs="Arial"/>
          <w:b w:val="0"/>
          <w:bCs w:val="0"/>
          <w:sz w:val="15"/>
          <w:szCs w:val="15"/>
        </w:rPr>
      </w:pPr>
      <w:r>
        <w:rPr>
          <w:rFonts w:hint="default" w:ascii="Arial" w:hAnsi="Arial" w:cs="Arial"/>
          <w:b w:val="0"/>
          <w:bCs w:val="0"/>
          <w:sz w:val="15"/>
          <w:szCs w:val="15"/>
        </w:rPr>
        <w:t xml:space="preserve">THE LIMIT POINT OF THE SCREEN HAS BEEN DEBUGGED BEFORE LEAVING THE </w:t>
      </w:r>
      <w:r>
        <w:rPr>
          <w:rFonts w:hint="eastAsia" w:ascii="Arial" w:hAnsi="Arial" w:eastAsia="宋体" w:cs="Arial"/>
          <w:b w:val="0"/>
          <w:bCs w:val="0"/>
          <w:sz w:val="15"/>
          <w:szCs w:val="15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bCs w:val="0"/>
          <w:sz w:val="15"/>
          <w:szCs w:val="15"/>
        </w:rPr>
        <w:t>FACTORY.NO SPECIAL NEEDS, PLEASE DO NOT DISASSEMBLE AND MOBILIZE WITHOUT AUTHORIZATION IF</w:t>
      </w:r>
      <w:r>
        <w:rPr>
          <w:rFonts w:hint="eastAsia" w:ascii="Arial" w:hAnsi="Arial" w:eastAsia="宋体" w:cs="Arial"/>
          <w:b w:val="0"/>
          <w:bCs w:val="0"/>
          <w:sz w:val="15"/>
          <w:szCs w:val="15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15"/>
          <w:szCs w:val="15"/>
        </w:rPr>
        <w:t>THE LIMIT SHIFT CAUSED BY LARGE VIBRATION DURING TRANSPORTATION NEEDS TO BE MOBILIZED,</w:t>
      </w:r>
    </w:p>
    <w:p>
      <w:pPr>
        <w:pStyle w:val="2"/>
        <w:numPr>
          <w:numId w:val="0"/>
        </w:numPr>
        <w:spacing w:before="38" w:line="198" w:lineRule="auto"/>
        <w:ind w:firstLine="4350" w:firstLineChars="2900"/>
        <w:rPr>
          <w:rFonts w:hint="default" w:ascii="Arial" w:hAnsi="Arial" w:cs="Arial"/>
          <w:b w:val="0"/>
          <w:bCs w:val="0"/>
          <w:sz w:val="15"/>
          <w:szCs w:val="15"/>
        </w:rPr>
      </w:pPr>
      <w:r>
        <w:rPr>
          <w:rFonts w:hint="default" w:ascii="Arial" w:hAnsi="Arial" w:cs="Arial"/>
          <w:b w:val="0"/>
          <w:bCs w:val="0"/>
          <w:sz w:val="15"/>
          <w:szCs w:val="15"/>
        </w:rPr>
        <w:t>IT IS NECESSARY TO STRICTLY FOLLOW THE FOLLOWING METHODS AND STEPS,</w:t>
      </w:r>
    </w:p>
    <w:p>
      <w:pPr>
        <w:pStyle w:val="2"/>
        <w:numPr>
          <w:numId w:val="0"/>
        </w:numPr>
        <w:spacing w:before="38" w:line="198" w:lineRule="auto"/>
        <w:ind w:firstLine="4350" w:firstLineChars="2900"/>
        <w:rPr>
          <w:rFonts w:hint="default" w:ascii="Arial" w:hAnsi="Arial" w:cs="Arial"/>
          <w:b w:val="0"/>
          <w:bCs w:val="0"/>
          <w:sz w:val="15"/>
          <w:szCs w:val="15"/>
        </w:rPr>
      </w:pPr>
      <w:r>
        <w:rPr>
          <w:rFonts w:hint="default" w:ascii="Arial" w:hAnsi="Arial" w:cs="Arial"/>
          <w:b w:val="0"/>
          <w:bCs w:val="0"/>
          <w:sz w:val="15"/>
          <w:szCs w:val="15"/>
        </w:rPr>
        <w:t xml:space="preserve">OTHERWISE IT WILL CAUSE DAMAGE. </w:t>
      </w:r>
    </w:p>
    <w:p>
      <w:pPr>
        <w:pStyle w:val="2"/>
        <w:spacing w:before="87" w:line="198" w:lineRule="auto"/>
        <w:ind w:left="4150"/>
        <w:rPr>
          <w:rFonts w:hint="default" w:ascii="Arial" w:hAnsi="Arial" w:cs="Arial"/>
          <w:sz w:val="15"/>
          <w:szCs w:val="15"/>
        </w:rPr>
      </w:pPr>
      <w:r>
        <w:rPr>
          <w:rFonts w:hint="default" w:ascii="Arial" w:hAnsi="Arial" w:cs="Arial"/>
          <w:sz w:val="15"/>
          <w:szCs w:val="15"/>
        </w:rPr>
        <w:t xml:space="preserve">(1) ENTER SETUP MODE </w:t>
      </w:r>
    </w:p>
    <w:p>
      <w:pPr>
        <w:pStyle w:val="2"/>
        <w:spacing w:before="87" w:line="198" w:lineRule="auto"/>
        <w:ind w:left="4429" w:leftChars="2109" w:firstLine="0" w:firstLineChars="0"/>
        <w:rPr>
          <w:rFonts w:hint="default" w:ascii="Arial" w:hAnsi="Arial" w:cs="Arial"/>
          <w:sz w:val="15"/>
          <w:szCs w:val="15"/>
        </w:rPr>
      </w:pPr>
      <w:r>
        <w:rPr>
          <w:rFonts w:hint="default" w:ascii="Arial" w:hAnsi="Arial" w:cs="Arial"/>
          <w:sz w:val="15"/>
          <w:szCs w:val="15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31115</wp:posOffset>
            </wp:positionV>
            <wp:extent cx="2364740" cy="2012950"/>
            <wp:effectExtent l="0" t="0" r="12700" b="1397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sz w:val="15"/>
          <w:szCs w:val="15"/>
          <w:lang w:val="en-US" w:eastAsia="zh-CN"/>
        </w:rPr>
        <w:t>U</w:t>
      </w:r>
      <w:r>
        <w:rPr>
          <w:rFonts w:hint="default" w:ascii="Arial" w:hAnsi="Arial" w:cs="Arial"/>
          <w:sz w:val="15"/>
          <w:szCs w:val="15"/>
        </w:rPr>
        <w:t>NDER NORMAL CONDITIONS (RED LIGHT), PRESS AND HOLD THE UP BUTTON</w:t>
      </w:r>
      <w:r>
        <w:rPr>
          <w:rFonts w:hint="default" w:ascii="Arial" w:hAnsi="Arial" w:cs="Arial"/>
          <w:sz w:val="15"/>
          <w:szCs w:val="15"/>
        </w:rPr>
        <w:br w:type="textWrapping"/>
      </w:r>
      <w:r>
        <w:rPr>
          <w:rFonts w:hint="default" w:ascii="Arial" w:hAnsi="Arial" w:cs="Arial"/>
          <w:sz w:val="15"/>
          <w:szCs w:val="15"/>
        </w:rPr>
        <w:t xml:space="preserve"> (THE ONE CLOSEST TO THE LIGHT</w:t>
      </w:r>
      <w:r>
        <w:rPr>
          <w:rFonts w:hint="eastAsia" w:ascii="Arial" w:hAnsi="Arial" w:eastAsia="宋体" w:cs="Arial"/>
          <w:sz w:val="15"/>
          <w:szCs w:val="15"/>
          <w:lang w:val="en-US" w:eastAsia="zh-CN"/>
        </w:rPr>
        <w:t>)</w:t>
      </w:r>
      <w:r>
        <w:rPr>
          <w:rFonts w:hint="default" w:ascii="Arial" w:hAnsi="Arial" w:cs="Arial"/>
          <w:sz w:val="15"/>
          <w:szCs w:val="15"/>
        </w:rPr>
        <w:t xml:space="preserve"> UNTIL THE BLUE LIGHT COMES</w:t>
      </w:r>
      <w:r>
        <w:rPr>
          <w:rFonts w:hint="eastAsia" w:ascii="Arial" w:hAnsi="Arial" w:eastAsia="宋体" w:cs="Arial"/>
          <w:sz w:val="15"/>
          <w:szCs w:val="15"/>
          <w:lang w:val="en-US" w:eastAsia="zh-CN"/>
        </w:rPr>
        <w:t xml:space="preserve"> </w:t>
      </w:r>
      <w:r>
        <w:rPr>
          <w:rFonts w:hint="default" w:ascii="Arial" w:hAnsi="Arial" w:cs="Arial"/>
          <w:sz w:val="15"/>
          <w:szCs w:val="15"/>
        </w:rPr>
        <w:t xml:space="preserve">ON AND LET GO. </w:t>
      </w:r>
    </w:p>
    <w:p>
      <w:pPr>
        <w:pStyle w:val="2"/>
        <w:spacing w:before="67" w:line="198" w:lineRule="auto"/>
        <w:ind w:left="4150"/>
        <w:rPr>
          <w:rFonts w:hint="default" w:ascii="Arial" w:hAnsi="Arial" w:cs="Arial"/>
          <w:spacing w:val="-1"/>
          <w:sz w:val="15"/>
          <w:szCs w:val="15"/>
        </w:rPr>
      </w:pPr>
      <w:r>
        <w:rPr>
          <w:rFonts w:hint="default" w:ascii="Arial" w:hAnsi="Arial" w:cs="Arial"/>
          <w:spacing w:val="-1"/>
          <w:sz w:val="15"/>
          <w:szCs w:val="15"/>
        </w:rPr>
        <w:t xml:space="preserve">(2) SET THE LOWER BORDER </w:t>
      </w:r>
    </w:p>
    <w:p>
      <w:pPr>
        <w:pStyle w:val="2"/>
        <w:spacing w:before="67" w:line="198" w:lineRule="auto"/>
        <w:ind w:left="4150" w:firstLine="296" w:firstLineChars="200"/>
        <w:rPr>
          <w:rFonts w:hint="default" w:ascii="Arial" w:hAnsi="Arial" w:cs="Arial"/>
          <w:sz w:val="15"/>
          <w:szCs w:val="15"/>
        </w:rPr>
      </w:pPr>
      <w:r>
        <w:rPr>
          <w:rFonts w:hint="default" w:ascii="Arial" w:hAnsi="Arial" w:cs="Arial"/>
          <w:spacing w:val="-1"/>
          <w:sz w:val="15"/>
          <w:szCs w:val="15"/>
        </w:rPr>
        <w:t>THIS TIME THROUGH THE UP</w:t>
      </w:r>
      <w:r>
        <w:rPr>
          <w:rFonts w:hint="eastAsia" w:ascii="Arial" w:hAnsi="Arial" w:eastAsia="宋体" w:cs="Arial"/>
          <w:spacing w:val="-1"/>
          <w:sz w:val="15"/>
          <w:szCs w:val="15"/>
          <w:lang w:val="en-US" w:eastAsia="zh-CN"/>
        </w:rPr>
        <w:t xml:space="preserve"> </w:t>
      </w:r>
      <w:r>
        <w:rPr>
          <w:rFonts w:hint="default" w:ascii="Arial" w:hAnsi="Arial" w:cs="Arial"/>
          <w:spacing w:val="-1"/>
          <w:sz w:val="15"/>
          <w:szCs w:val="15"/>
        </w:rPr>
        <w:t>AND DOWN KEYS TO SET THE LOWER BOUNDARY.</w:t>
      </w:r>
    </w:p>
    <w:p>
      <w:pPr>
        <w:pStyle w:val="2"/>
        <w:spacing w:before="38" w:line="198" w:lineRule="auto"/>
        <w:ind w:left="4150"/>
        <w:rPr>
          <w:rFonts w:hint="default" w:ascii="Arial" w:hAnsi="Arial" w:cs="Arial"/>
          <w:spacing w:val="-1"/>
          <w:sz w:val="15"/>
          <w:szCs w:val="15"/>
        </w:rPr>
      </w:pPr>
      <w:r>
        <w:rPr>
          <w:rFonts w:hint="default" w:ascii="Arial" w:hAnsi="Arial" w:cs="Arial"/>
          <w:spacing w:val="-1"/>
          <w:sz w:val="15"/>
          <w:szCs w:val="15"/>
        </w:rPr>
        <w:t xml:space="preserve">(3) STORAGE LOWER BOUNDARY </w:t>
      </w:r>
    </w:p>
    <w:p>
      <w:pPr>
        <w:pStyle w:val="2"/>
        <w:spacing w:before="60" w:line="198" w:lineRule="auto"/>
        <w:ind w:left="4429" w:leftChars="2109" w:firstLine="0" w:firstLineChars="0"/>
        <w:rPr>
          <w:rFonts w:hint="default" w:ascii="Arial" w:hAnsi="Arial" w:cs="Arial"/>
          <w:spacing w:val="-1"/>
          <w:sz w:val="15"/>
          <w:szCs w:val="15"/>
        </w:rPr>
      </w:pPr>
      <w:r>
        <w:rPr>
          <w:rFonts w:hint="default" w:ascii="Arial" w:hAnsi="Arial" w:cs="Arial"/>
          <w:spacing w:val="-1"/>
          <w:sz w:val="15"/>
          <w:szCs w:val="15"/>
        </w:rPr>
        <w:t xml:space="preserve">AFTER THE LOWER BOUNDARY IS DETERMINED, LONG PRESS THE UPPER BUTTON FOR 3 SECONDS, THE BLUE LIGHT FLASHES AND RAISES YOUR HAND, INDICATING THAT THE LOWER BOUNDARY MEMORY IS SUCCESSFUL. </w:t>
      </w:r>
    </w:p>
    <w:p>
      <w:pPr>
        <w:pStyle w:val="2"/>
        <w:spacing w:before="60" w:line="198" w:lineRule="auto"/>
        <w:ind w:firstLine="4144" w:firstLineChars="2800"/>
        <w:rPr>
          <w:rFonts w:hint="default" w:ascii="Arial" w:hAnsi="Arial" w:cs="Arial"/>
          <w:spacing w:val="-1"/>
          <w:sz w:val="15"/>
          <w:szCs w:val="15"/>
        </w:rPr>
      </w:pPr>
      <w:r>
        <w:rPr>
          <w:rFonts w:hint="default" w:ascii="Arial" w:hAnsi="Arial" w:cs="Arial"/>
          <w:spacing w:val="-1"/>
          <w:sz w:val="15"/>
          <w:szCs w:val="15"/>
        </w:rPr>
        <w:t xml:space="preserve">(4) ESTABLISHMENT OF UPPER BOUNDARY </w:t>
      </w:r>
    </w:p>
    <w:p>
      <w:pPr>
        <w:pStyle w:val="2"/>
        <w:spacing w:before="60" w:line="198" w:lineRule="auto"/>
        <w:ind w:left="4429" w:leftChars="2109" w:firstLine="0" w:firstLineChars="0"/>
        <w:rPr>
          <w:rFonts w:hint="default" w:ascii="Arial" w:hAnsi="Arial" w:cs="Arial"/>
          <w:spacing w:val="-1"/>
          <w:sz w:val="15"/>
          <w:szCs w:val="15"/>
        </w:rPr>
      </w:pPr>
      <w:r>
        <w:rPr>
          <w:rFonts w:hint="default" w:ascii="Arial" w:hAnsi="Arial" w:cs="Arial"/>
          <w:spacing w:val="-1"/>
          <w:sz w:val="15"/>
          <w:szCs w:val="15"/>
        </w:rPr>
        <w:t xml:space="preserve">AT THIS TIME, SHORT PRESS THE UP BUTTON, THE SCREEN UP, WHEN THE SCREEN IS CLOSED, SHORT PRESS UP BUTTON TO STOP </w:t>
      </w:r>
    </w:p>
    <w:p>
      <w:pPr>
        <w:spacing w:line="168" w:lineRule="exact"/>
        <w:rPr>
          <w:rFonts w:hint="default" w:ascii="Arial" w:hAnsi="Arial" w:eastAsia="宋体" w:cs="Arial"/>
          <w:sz w:val="15"/>
          <w:szCs w:val="15"/>
          <w:lang w:val="en-US" w:eastAsia="zh-CN"/>
        </w:rPr>
      </w:pPr>
      <w:r>
        <w:rPr>
          <w:rFonts w:hint="default" w:ascii="Arial" w:hAnsi="Arial" w:eastAsia="宋体" w:cs="Arial"/>
          <w:sz w:val="15"/>
          <w:szCs w:val="15"/>
          <w:lang w:val="en-US" w:eastAsia="zh-CN"/>
        </w:rPr>
        <w:t xml:space="preserve">                                                                                                     (5) PRESERVATION OF WITHDRAWAL </w:t>
      </w:r>
    </w:p>
    <w:p>
      <w:pPr>
        <w:spacing w:line="168" w:lineRule="exact"/>
        <w:ind w:left="4452" w:leftChars="2120" w:firstLine="0" w:firstLineChars="0"/>
        <w:rPr>
          <w:rFonts w:hint="default" w:ascii="Arial" w:hAnsi="Arial" w:eastAsia="宋体" w:cs="Arial"/>
          <w:sz w:val="15"/>
          <w:szCs w:val="15"/>
          <w:lang w:val="en-US" w:eastAsia="zh-CN"/>
        </w:rPr>
      </w:pPr>
      <w:r>
        <w:rPr>
          <w:rFonts w:hint="default" w:ascii="Arial" w:hAnsi="Arial" w:eastAsia="宋体" w:cs="Arial"/>
          <w:sz w:val="15"/>
          <w:szCs w:val="15"/>
          <w:lang w:val="en-US" w:eastAsia="zh-CN"/>
        </w:rPr>
        <w:t xml:space="preserve">AFTER SETTING THE LOWER BOUNDARY AND UPPER BOUNDARY, LONG PRESS THE UPPER KEY FOR 3 SECONDS, THE BLUE LIGHT FLASHES, RAISE YOUR HAND, THE BLUE LIGHT TURNS RED,AND ENTER THE NORMAL WORKING STATE. </w:t>
      </w:r>
      <w:r>
        <w:rPr>
          <w:rFonts w:hint="default" w:ascii="Arial" w:hAnsi="Arial" w:eastAsia="宋体" w:cs="Arial"/>
          <w:sz w:val="15"/>
          <w:szCs w:val="15"/>
          <w:lang w:val="en-US" w:eastAsia="zh-CN"/>
        </w:rPr>
        <w:br w:type="textWrapping"/>
      </w:r>
    </w:p>
    <w:p>
      <w:pPr>
        <w:numPr>
          <w:ilvl w:val="0"/>
          <w:numId w:val="1"/>
        </w:numPr>
        <w:spacing w:line="168" w:lineRule="exact"/>
        <w:ind w:left="4301" w:leftChars="1976" w:hanging="151" w:hangingChars="100"/>
        <w:rPr>
          <w:rFonts w:hint="eastAsia" w:eastAsia="宋体"/>
          <w:b/>
          <w:bCs/>
          <w:sz w:val="15"/>
          <w:szCs w:val="15"/>
          <w:lang w:val="en-US" w:eastAsia="zh-CN"/>
        </w:rPr>
      </w:pPr>
      <w:r>
        <w:rPr>
          <w:rFonts w:hint="default" w:ascii="Arial" w:hAnsi="Arial" w:eastAsia="宋体" w:cs="Arial"/>
          <w:b/>
          <w:bCs/>
          <w:sz w:val="15"/>
          <w:szCs w:val="15"/>
          <w:lang w:val="en-US" w:eastAsia="zh-CN"/>
        </w:rPr>
        <w:t>RECOMMENDED INSTALLATION</w:t>
      </w:r>
      <w:r>
        <w:rPr>
          <w:rFonts w:hint="eastAsia" w:ascii="Arial" w:hAnsi="Arial" w:eastAsia="宋体" w:cs="Arial"/>
          <w:b/>
          <w:bCs/>
          <w:sz w:val="15"/>
          <w:szCs w:val="15"/>
          <w:lang w:val="en-US" w:eastAsia="zh-CN"/>
        </w:rPr>
        <w:t xml:space="preserve"> </w:t>
      </w:r>
      <w:r>
        <w:rPr>
          <w:rFonts w:hint="default" w:ascii="Arial" w:hAnsi="Arial" w:eastAsia="宋体" w:cs="Arial"/>
          <w:b/>
          <w:bCs/>
          <w:sz w:val="15"/>
          <w:szCs w:val="15"/>
          <w:lang w:val="en-US" w:eastAsia="zh-CN"/>
        </w:rPr>
        <w:t>METHOD</w:t>
      </w:r>
      <w:r>
        <w:rPr>
          <w:rFonts w:hint="eastAsia" w:ascii="Arial" w:hAnsi="Arial" w:eastAsia="宋体" w:cs="Arial"/>
          <w:b/>
          <w:bCs/>
          <w:sz w:val="15"/>
          <w:szCs w:val="15"/>
          <w:lang w:val="en-US" w:eastAsia="zh-CN"/>
        </w:rPr>
        <w:t>S</w:t>
      </w:r>
    </w:p>
    <w:p>
      <w:pPr>
        <w:spacing w:line="168" w:lineRule="exact"/>
        <w:ind w:left="4175" w:leftChars="1988" w:firstLine="0" w:firstLineChars="0"/>
        <w:rPr>
          <w:rFonts w:hint="default" w:eastAsia="宋体"/>
          <w:sz w:val="15"/>
          <w:szCs w:val="15"/>
          <w:lang w:val="en-US" w:eastAsia="zh-CN"/>
        </w:rPr>
      </w:pPr>
      <w:r>
        <w:rPr>
          <w:rFonts w:hint="eastAsia" w:eastAsia="宋体"/>
          <w:sz w:val="15"/>
          <w:szCs w:val="15"/>
          <w:lang w:val="en-US" w:eastAsia="zh-CN"/>
        </w:rPr>
        <w:t xml:space="preserve"> </w:t>
      </w:r>
    </w:p>
    <w:tbl>
      <w:tblPr>
        <w:tblStyle w:val="5"/>
        <w:tblW w:w="6500" w:type="dxa"/>
        <w:tblInd w:w="4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624"/>
        <w:gridCol w:w="1657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9" w:line="185" w:lineRule="auto"/>
              <w:ind w:left="74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pacing w:val="-1"/>
                <w:sz w:val="14"/>
                <w:szCs w:val="14"/>
              </w:rPr>
              <w:t>1.WALL</w:t>
            </w:r>
            <w:r>
              <w:rPr>
                <w:rFonts w:hint="default" w:ascii="Arial" w:hAnsi="Arial" w:cs="Arial"/>
                <w:spacing w:val="-1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pacing w:val="-1"/>
                <w:sz w:val="14"/>
                <w:szCs w:val="14"/>
              </w:rPr>
              <w:t>MOUNTING</w:t>
            </w:r>
          </w:p>
          <w:p>
            <w:pPr>
              <w:spacing w:line="243" w:lineRule="auto"/>
              <w:rPr>
                <w:rFonts w:hint="eastAsia" w:ascii="Arial" w:hAnsi="Arial" w:eastAsia="宋体" w:cs="Arial"/>
                <w:sz w:val="14"/>
                <w:szCs w:val="1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4"/>
                <w:szCs w:val="14"/>
                <w:lang w:val="en-US" w:eastAsia="zh-CN"/>
              </w:rPr>
              <w:t xml:space="preserve"> </w:t>
            </w:r>
          </w:p>
          <w:p>
            <w:pPr>
              <w:spacing w:line="244" w:lineRule="auto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eastAsia" w:eastAsia="宋体" w:cs="Arial"/>
                <w:sz w:val="14"/>
                <w:szCs w:val="14"/>
                <w:lang w:val="en-US" w:eastAsia="zh-CN"/>
              </w:rPr>
              <w:t xml:space="preserve">      </w:t>
            </w:r>
            <w:r>
              <w:rPr>
                <w:rFonts w:hint="eastAsia" w:ascii="Arial" w:hAnsi="Arial" w:eastAsia="宋体" w:cs="Arial"/>
                <w:sz w:val="14"/>
                <w:szCs w:val="14"/>
                <w:lang w:eastAsia="zh-CN"/>
              </w:rPr>
              <w:drawing>
                <wp:inline distT="0" distB="0" distL="114300" distR="114300">
                  <wp:extent cx="658495" cy="639445"/>
                  <wp:effectExtent l="0" t="0" r="12065" b="635"/>
                  <wp:docPr id="1" name="图片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eastAsia="宋体" w:cs="Arial"/>
                <w:sz w:val="14"/>
                <w:szCs w:val="14"/>
                <w:lang w:eastAsia="zh-CN"/>
              </w:rPr>
              <w:br w:type="textWrapping"/>
            </w:r>
          </w:p>
          <w:p>
            <w:pPr>
              <w:spacing w:line="244" w:lineRule="auto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z w:val="14"/>
                <w:szCs w:val="14"/>
              </w:rPr>
              <w:t>LET THE SCREW THROUGH THE WALL HANGING HOLE OF THE</w:t>
            </w:r>
            <w:r>
              <w:rPr>
                <w:rFonts w:hint="eastAsia" w:ascii="Arial" w:hAnsi="Arial" w:eastAsia="宋体" w:cs="Arial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14"/>
                <w:szCs w:val="14"/>
              </w:rPr>
              <w:t>END CAP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numPr>
                <w:ilvl w:val="0"/>
                <w:numId w:val="2"/>
              </w:numPr>
              <w:spacing w:before="149" w:line="183" w:lineRule="auto"/>
              <w:ind w:left="409" w:leftChars="129" w:hanging="138" w:hangingChars="100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pacing w:val="-1"/>
                <w:sz w:val="14"/>
                <w:szCs w:val="14"/>
              </w:rPr>
              <w:t>CEILING</w:t>
            </w:r>
            <w:r>
              <w:rPr>
                <w:rFonts w:hint="default" w:ascii="Arial" w:hAnsi="Arial" w:cs="Arial"/>
                <w:spacing w:val="-1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pacing w:val="-1"/>
                <w:sz w:val="14"/>
                <w:szCs w:val="14"/>
              </w:rPr>
              <w:t>MOUNTING</w:t>
            </w:r>
          </w:p>
          <w:p>
            <w:pPr>
              <w:pStyle w:val="6"/>
              <w:spacing w:before="81" w:line="183" w:lineRule="auto"/>
              <w:ind w:firstLine="272" w:firstLineChars="200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drawing>
                <wp:inline distT="0" distB="0" distL="114300" distR="114300">
                  <wp:extent cx="623570" cy="770255"/>
                  <wp:effectExtent l="0" t="0" r="1270" b="6985"/>
                  <wp:docPr id="3" name="图片 3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br w:type="textWrapping"/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br w:type="textWrapping"/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br w:type="textWrapping"/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>PUT THE</w:t>
            </w:r>
            <w:r>
              <w:rPr>
                <w:rFonts w:hint="default" w:ascii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>RING</w:t>
            </w:r>
            <w:r>
              <w:rPr>
                <w:rFonts w:hint="default" w:ascii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>ON</w:t>
            </w:r>
            <w:r>
              <w:rPr>
                <w:rFonts w:hint="default" w:ascii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>TH</w:t>
            </w:r>
            <w:r>
              <w:rPr>
                <w:rFonts w:hint="default" w:ascii="Arial" w:hAnsi="Arial" w:cs="Arial"/>
                <w:spacing w:val="-1"/>
                <w:sz w:val="14"/>
                <w:szCs w:val="14"/>
              </w:rPr>
              <w:t>E HOOK</w:t>
            </w:r>
            <w:r>
              <w:rPr>
                <w:rFonts w:hint="eastAsia" w:ascii="Arial" w:hAnsi="Arial" w:cs="Arial"/>
                <w:spacing w:val="-1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pacing w:val="-1"/>
                <w:sz w:val="14"/>
                <w:szCs w:val="14"/>
              </w:rPr>
              <w:t>IN THE</w:t>
            </w:r>
            <w:r>
              <w:rPr>
                <w:rFonts w:hint="default"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hint="default" w:ascii="Arial" w:hAnsi="Arial" w:cs="Arial"/>
                <w:spacing w:val="-1"/>
                <w:sz w:val="14"/>
                <w:szCs w:val="14"/>
              </w:rPr>
              <w:t>CEILING</w:t>
            </w:r>
          </w:p>
        </w:tc>
        <w:tc>
          <w:tcPr>
            <w:tcW w:w="1657" w:type="dxa"/>
            <w:tcBorders>
              <w:bottom w:val="nil"/>
            </w:tcBorders>
            <w:vAlign w:val="top"/>
          </w:tcPr>
          <w:p>
            <w:pPr>
              <w:pStyle w:val="6"/>
              <w:spacing w:before="138" w:line="185" w:lineRule="auto"/>
              <w:ind w:left="359" w:leftChars="106" w:hanging="136" w:hangingChars="100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>3.WALL BRACKET</w:t>
            </w:r>
            <w:r>
              <w:rPr>
                <w:rFonts w:hint="default" w:ascii="Arial" w:hAnsi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hint="default" w:ascii="Arial" w:hAnsi="Arial" w:cs="Arial"/>
                <w:spacing w:val="30"/>
                <w:w w:val="101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>INSTALLATION</w:t>
            </w:r>
          </w:p>
        </w:tc>
        <w:tc>
          <w:tcPr>
            <w:tcW w:w="1553" w:type="dxa"/>
            <w:tcBorders>
              <w:bottom w:val="nil"/>
            </w:tcBorders>
            <w:vAlign w:val="top"/>
          </w:tcPr>
          <w:p>
            <w:pPr>
              <w:pStyle w:val="6"/>
              <w:spacing w:before="138" w:line="185" w:lineRule="auto"/>
              <w:ind w:left="279" w:leftChars="66" w:hanging="140" w:hangingChars="100"/>
              <w:jc w:val="left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z w:val="14"/>
                <w:szCs w:val="14"/>
              </w:rPr>
              <w:t>4.HIDDEN INSTALLATION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Arial" w:hAnsi="Arial" w:cs="Arial"/>
                <w:sz w:val="14"/>
                <w:szCs w:val="14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Arial" w:hAnsi="Arial" w:cs="Arial"/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58" w:line="185" w:lineRule="auto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z w:val="14"/>
                <w:szCs w:val="1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44450</wp:posOffset>
                  </wp:positionV>
                  <wp:extent cx="551815" cy="725170"/>
                  <wp:effectExtent l="0" t="0" r="12065" b="635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99" w:lineRule="auto"/>
              <w:rPr>
                <w:rFonts w:hint="default" w:ascii="Arial" w:hAnsi="Arial" w:cs="Arial"/>
                <w:sz w:val="14"/>
                <w:szCs w:val="14"/>
              </w:rPr>
            </w:pPr>
          </w:p>
          <w:p>
            <w:pPr>
              <w:spacing w:line="299" w:lineRule="auto"/>
              <w:rPr>
                <w:rFonts w:hint="default" w:ascii="Arial" w:hAnsi="Arial" w:cs="Arial"/>
                <w:sz w:val="14"/>
                <w:szCs w:val="14"/>
              </w:rPr>
            </w:pPr>
          </w:p>
          <w:p>
            <w:pPr>
              <w:spacing w:line="299" w:lineRule="auto"/>
              <w:rPr>
                <w:rFonts w:hint="default" w:ascii="Arial" w:hAnsi="Arial" w:cs="Arial"/>
                <w:sz w:val="14"/>
                <w:szCs w:val="14"/>
              </w:rPr>
            </w:pPr>
          </w:p>
          <w:p>
            <w:pPr>
              <w:pStyle w:val="6"/>
              <w:spacing w:before="48" w:line="112" w:lineRule="exact"/>
              <w:ind w:left="684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position w:val="-2"/>
                <w:sz w:val="14"/>
                <w:szCs w:val="14"/>
              </w:rPr>
              <w:t>O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59" w:line="183" w:lineRule="auto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z w:val="14"/>
                <w:szCs w:val="1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103505</wp:posOffset>
                  </wp:positionV>
                  <wp:extent cx="679450" cy="6667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04" cy="66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69" w:lineRule="auto"/>
              <w:rPr>
                <w:rFonts w:hint="default" w:ascii="Arial" w:hAnsi="Arial" w:cs="Arial"/>
                <w:sz w:val="14"/>
                <w:szCs w:val="14"/>
              </w:rPr>
            </w:pPr>
          </w:p>
          <w:p>
            <w:pPr>
              <w:spacing w:line="269" w:lineRule="auto"/>
              <w:rPr>
                <w:rFonts w:hint="default" w:ascii="Arial" w:hAnsi="Arial" w:cs="Arial"/>
                <w:sz w:val="14"/>
                <w:szCs w:val="14"/>
              </w:rPr>
            </w:pPr>
          </w:p>
          <w:p>
            <w:pPr>
              <w:spacing w:line="269" w:lineRule="auto"/>
              <w:rPr>
                <w:rFonts w:hint="default" w:ascii="Arial" w:hAnsi="Arial" w:cs="Arial"/>
                <w:sz w:val="14"/>
                <w:szCs w:val="14"/>
              </w:rPr>
            </w:pPr>
          </w:p>
          <w:p>
            <w:pPr>
              <w:pStyle w:val="6"/>
              <w:spacing w:before="49" w:line="183" w:lineRule="auto"/>
              <w:ind w:left="638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z w:val="14"/>
                <w:szCs w:val="14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Arial" w:hAnsi="Arial" w:cs="Arial"/>
                <w:sz w:val="14"/>
                <w:szCs w:val="14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Arial" w:hAnsi="Arial" w:cs="Arial"/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nil"/>
            </w:tcBorders>
            <w:vAlign w:val="top"/>
          </w:tcPr>
          <w:p>
            <w:pPr>
              <w:pStyle w:val="6"/>
              <w:spacing w:before="35" w:line="203" w:lineRule="auto"/>
              <w:ind w:right="137"/>
              <w:jc w:val="left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>IT IS</w:t>
            </w:r>
            <w:r>
              <w:rPr>
                <w:rFonts w:hint="eastAsia" w:ascii="Arial" w:hAnsi="Arial" w:cs="Arial"/>
                <w:spacing w:val="-2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>RECOMMENDED</w:t>
            </w:r>
            <w:r>
              <w:rPr>
                <w:rFonts w:hint="eastAsia" w:ascii="Arial" w:hAnsi="Arial" w:cs="Arial"/>
                <w:spacing w:val="-2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 xml:space="preserve"> TO USE A</w:t>
            </w:r>
            <w:r>
              <w:rPr>
                <w:rFonts w:hint="eastAsia" w:ascii="Arial" w:hAnsi="Arial" w:cs="Arial"/>
                <w:spacing w:val="-2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4"/>
                <w:szCs w:val="14"/>
              </w:rPr>
              <w:t xml:space="preserve">PROFESSIONAL BRACKET  </w:t>
            </w:r>
          </w:p>
        </w:tc>
        <w:tc>
          <w:tcPr>
            <w:tcW w:w="1553" w:type="dxa"/>
            <w:tcBorders>
              <w:top w:val="nil"/>
            </w:tcBorders>
            <w:vAlign w:val="top"/>
          </w:tcPr>
          <w:p>
            <w:pPr>
              <w:pStyle w:val="6"/>
              <w:spacing w:before="7" w:line="183" w:lineRule="auto"/>
              <w:ind w:left="167"/>
              <w:rPr>
                <w:rFonts w:hint="default" w:ascii="Arial" w:hAnsi="Arial" w:cs="Arial"/>
                <w:sz w:val="14"/>
                <w:szCs w:val="14"/>
              </w:rPr>
            </w:pPr>
            <w:r>
              <w:rPr>
                <w:rFonts w:hint="default" w:ascii="Arial" w:hAnsi="Arial" w:cs="Arial"/>
                <w:sz w:val="14"/>
                <w:szCs w:val="14"/>
              </w:rPr>
              <w:br w:type="textWrapping"/>
            </w:r>
            <w:r>
              <w:rPr>
                <w:rFonts w:hint="default" w:ascii="Arial" w:hAnsi="Arial" w:cs="Arial"/>
                <w:sz w:val="14"/>
                <w:szCs w:val="14"/>
              </w:rPr>
              <w:t>LEAVE ENOUGH SPACE TO HIDE THE PROJECTION SCREEN</w:t>
            </w:r>
          </w:p>
        </w:tc>
      </w:tr>
    </w:tbl>
    <w:p>
      <w:pPr>
        <w:pStyle w:val="2"/>
        <w:rPr>
          <w:sz w:val="21"/>
        </w:rPr>
      </w:pPr>
      <w:bookmarkStart w:id="0" w:name="_GoBack"/>
      <w:bookmarkEnd w:id="0"/>
    </w:p>
    <w:sectPr>
      <w:headerReference r:id="rId3" w:type="default"/>
      <w:pgSz w:w="11900" w:h="16820"/>
      <w:pgMar w:top="400" w:right="290" w:bottom="0" w:left="2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BA8076"/>
    <w:multiLevelType w:val="singleLevel"/>
    <w:tmpl w:val="BFBA807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0F2EEAB"/>
    <w:multiLevelType w:val="singleLevel"/>
    <w:tmpl w:val="60F2EEA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6652E6D"/>
    <w:rsid w:val="06CD24F8"/>
    <w:rsid w:val="0B1750FA"/>
    <w:rsid w:val="35752D5D"/>
    <w:rsid w:val="35E96444"/>
    <w:rsid w:val="3DA06792"/>
    <w:rsid w:val="409C59A1"/>
    <w:rsid w:val="49BC0F38"/>
    <w:rsid w:val="4F0E0691"/>
    <w:rsid w:val="51120B36"/>
    <w:rsid w:val="55923BB5"/>
    <w:rsid w:val="57AA3A5D"/>
    <w:rsid w:val="57F86260"/>
    <w:rsid w:val="58750050"/>
    <w:rsid w:val="60CE55EF"/>
    <w:rsid w:val="61AF4428"/>
    <w:rsid w:val="64C25D61"/>
    <w:rsid w:val="68216CF7"/>
    <w:rsid w:val="74EA1C19"/>
    <w:rsid w:val="7DC61A72"/>
    <w:rsid w:val="7F872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1"/>
      <w:szCs w:val="1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2025-02-19T16:05:00Z</dcterms:created>
  <dc:creator>Kingsoft-PDF</dc:creator>
  <cp:lastModifiedBy>Administrator</cp:lastModifiedBy>
  <dcterms:modified xsi:type="dcterms:W3CDTF">2025-02-19T14:09:23Z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2025-02-19T16:05:06Z</vt:filetime>
  </property>
  <property fmtid="{D5CDD505-2E9C-101B-9397-08002B2CF9AE}" pid="4" name="UsrData">
    <vt:lpwstr>67b590ad17151a0001ddc80bwl</vt:lpwstr>
  </property>
  <property fmtid="{D5CDD505-2E9C-101B-9397-08002B2CF9AE}" pid="5" name="KSOProductBuildVer">
    <vt:lpwstr>2052-11.1.0.10314</vt:lpwstr>
  </property>
</Properties>
</file>